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D5D20FF" wp14:editId="68C79B7E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Pr="00051D54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051D54" w:rsidRDefault="00051D54" w:rsidP="00E91B05">
            <w:pPr>
              <w:jc w:val="center"/>
              <w:rPr>
                <w:b/>
                <w:sz w:val="24"/>
                <w:szCs w:val="24"/>
              </w:rPr>
            </w:pPr>
            <w:r w:rsidRPr="00051D54">
              <w:rPr>
                <w:color w:val="000000"/>
                <w:sz w:val="24"/>
                <w:szCs w:val="24"/>
              </w:rPr>
              <w:t>BENMARİ KAPLARI KULLANMA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051D54" w:rsidP="006E7363">
            <w:pPr>
              <w:jc w:val="center"/>
            </w:pPr>
            <w:proofErr w:type="gramStart"/>
            <w:r>
              <w:t>OH.TL</w:t>
            </w:r>
            <w:proofErr w:type="gramEnd"/>
            <w:r>
              <w:t>.</w:t>
            </w:r>
            <w:r w:rsidR="00280650">
              <w:t>001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280650" w:rsidP="00E91B05">
            <w:pPr>
              <w:jc w:val="center"/>
            </w:pPr>
            <w:r>
              <w:t>20.09.2018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280650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280650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280650" w:rsidP="00E91B05">
            <w:pPr>
              <w:jc w:val="center"/>
            </w:pPr>
            <w:r>
              <w:t>1/2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1.AMAÇ: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  <w:r w:rsidR="00E056FF">
        <w:rPr>
          <w:rFonts w:eastAsia="Times New Roman" w:cs="Segoe UI"/>
          <w:sz w:val="20"/>
          <w:szCs w:val="20"/>
          <w:lang w:eastAsia="tr-TR"/>
        </w:rPr>
        <w:t>Hastanemizde kullanılan k</w:t>
      </w:r>
      <w:r w:rsidRPr="005E10CB">
        <w:rPr>
          <w:rFonts w:eastAsia="Times New Roman" w:cs="Segoe UI"/>
          <w:sz w:val="20"/>
          <w:szCs w:val="20"/>
          <w:lang w:eastAsia="tr-TR"/>
        </w:rPr>
        <w:t>apların amacına uygun, etkili bir şekilde kullanımını sağlamak.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2.KAPSAM:</w:t>
      </w:r>
      <w:r w:rsidRPr="005E10CB">
        <w:rPr>
          <w:rFonts w:eastAsia="Times New Roman" w:cs="Segoe UI"/>
          <w:sz w:val="20"/>
          <w:szCs w:val="20"/>
          <w:lang w:eastAsia="tr-TR"/>
        </w:rPr>
        <w:t> Donanımın kullanıldığı yemekhane ve mutfak 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3.DAYANAK:</w:t>
      </w:r>
      <w:r w:rsidRPr="005E10CB">
        <w:rPr>
          <w:rFonts w:eastAsia="Times New Roman" w:cs="Segoe UI"/>
          <w:sz w:val="20"/>
          <w:szCs w:val="20"/>
          <w:lang w:eastAsia="tr-TR"/>
        </w:rPr>
        <w:t> Sağlıkta Kalite Standartları (Hastane)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4.KISALTMALAR:</w:t>
      </w:r>
      <w:r w:rsidRPr="005E10CB">
        <w:rPr>
          <w:rFonts w:eastAsia="Times New Roman" w:cs="Segoe UI"/>
          <w:sz w:val="20"/>
          <w:szCs w:val="20"/>
          <w:lang w:eastAsia="tr-TR"/>
        </w:rPr>
        <w:t> 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5.TANIMLAR:</w:t>
      </w:r>
      <w:r w:rsidRPr="005E10CB">
        <w:rPr>
          <w:rFonts w:eastAsia="Times New Roman" w:cs="Segoe UI"/>
          <w:sz w:val="20"/>
          <w:szCs w:val="20"/>
          <w:lang w:eastAsia="tr-TR"/>
        </w:rPr>
        <w:t> 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6.SORUMLULAR: </w:t>
      </w:r>
      <w:r w:rsidRPr="005E10CB">
        <w:rPr>
          <w:rFonts w:eastAsia="Times New Roman" w:cs="Segoe UI"/>
          <w:sz w:val="20"/>
          <w:szCs w:val="20"/>
          <w:lang w:eastAsia="tr-TR"/>
        </w:rPr>
        <w:t xml:space="preserve"> Diyetisyen, mutfak hizmetleri sorumlusu ve mutfakta çalışan tüm</w:t>
      </w:r>
      <w:r w:rsidR="00E056FF">
        <w:rPr>
          <w:rFonts w:eastAsia="Times New Roman" w:cs="Segoe UI"/>
          <w:sz w:val="20"/>
          <w:szCs w:val="20"/>
          <w:lang w:eastAsia="tr-TR"/>
        </w:rPr>
        <w:t xml:space="preserve"> </w:t>
      </w:r>
      <w:proofErr w:type="gramStart"/>
      <w:r w:rsidR="00E056FF">
        <w:rPr>
          <w:rFonts w:eastAsia="Times New Roman" w:cs="Segoe UI"/>
          <w:sz w:val="20"/>
          <w:szCs w:val="20"/>
          <w:lang w:eastAsia="tr-TR"/>
        </w:rPr>
        <w:t>personel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  <w:r w:rsidR="00E056FF">
        <w:rPr>
          <w:rFonts w:eastAsia="Times New Roman" w:cs="Segoe UI"/>
          <w:sz w:val="20"/>
          <w:szCs w:val="20"/>
          <w:lang w:eastAsia="tr-TR"/>
        </w:rPr>
        <w:t>.</w:t>
      </w:r>
      <w:proofErr w:type="gramEnd"/>
    </w:p>
    <w:p w:rsidR="00761E9B" w:rsidRPr="00761E9B" w:rsidRDefault="00761E9B" w:rsidP="00761E9B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7.FAALİYET AKIŞI:</w:t>
      </w:r>
      <w:r w:rsidRPr="005E10CB">
        <w:rPr>
          <w:rFonts w:eastAsia="Times New Roman" w:cs="Segoe UI"/>
          <w:sz w:val="20"/>
          <w:szCs w:val="20"/>
          <w:lang w:eastAsia="tr-TR"/>
        </w:rPr>
        <w:t> Benmari, ısıtılan suyun sıcaklığı ile yemek kaplarının ısıtılması prensibine göre çalışır. Bu nedenle cihaz ASLA SUSUZ ÇALIŞTIRILMAZ.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7.1. </w:t>
      </w:r>
      <w:r w:rsidRPr="005E10CB">
        <w:rPr>
          <w:rFonts w:eastAsia="Times New Roman" w:cs="Segoe UI"/>
          <w:sz w:val="20"/>
          <w:szCs w:val="20"/>
          <w:lang w:eastAsia="tr-TR"/>
        </w:rPr>
        <w:t>Benmarinin elektrik kablosu topraklı ve sigortalı elektrik prizine ezilemeyecek ve su ile temas etmeyecek, ısıdan etkilenmeyecek şekilde takılır.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7.2. </w:t>
      </w:r>
      <w:r w:rsidRPr="005E10CB">
        <w:rPr>
          <w:rFonts w:eastAsia="Times New Roman" w:cs="Segoe UI"/>
          <w:sz w:val="20"/>
          <w:szCs w:val="20"/>
          <w:lang w:eastAsia="tr-TR"/>
        </w:rPr>
        <w:t>Benmarinin su boşaltma vanası kapatılır.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7.3.</w:t>
      </w:r>
      <w:r w:rsidRPr="005E10CB">
        <w:rPr>
          <w:rFonts w:eastAsia="Times New Roman" w:cs="Segoe UI"/>
          <w:sz w:val="20"/>
          <w:szCs w:val="20"/>
          <w:lang w:eastAsia="tr-TR"/>
        </w:rPr>
        <w:t> Benmarinin içindeki ısıtıcının (Rezistans) üzeri 2 cm geçecek şekilde su ile doldurulur.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7.4. </w:t>
      </w:r>
      <w:r w:rsidRPr="005E10CB">
        <w:rPr>
          <w:rFonts w:eastAsia="Times New Roman" w:cs="Segoe UI"/>
          <w:sz w:val="20"/>
          <w:szCs w:val="20"/>
          <w:lang w:eastAsia="tr-TR"/>
        </w:rPr>
        <w:t>Termostat (ısı ayar) düğmesi 70-75 </w:t>
      </w:r>
      <w:r w:rsidRPr="005E10CB">
        <w:rPr>
          <w:rFonts w:eastAsia="Times New Roman" w:cs="Segoe UI"/>
          <w:sz w:val="20"/>
          <w:szCs w:val="20"/>
          <w:vertAlign w:val="superscript"/>
          <w:lang w:eastAsia="tr-TR"/>
        </w:rPr>
        <w:t>0</w:t>
      </w:r>
      <w:r w:rsidRPr="005E10CB">
        <w:rPr>
          <w:rFonts w:eastAsia="Times New Roman" w:cs="Segoe UI"/>
          <w:sz w:val="20"/>
          <w:szCs w:val="20"/>
          <w:lang w:eastAsia="tr-TR"/>
        </w:rPr>
        <w:t>C’ye ayarlanır.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7.5. </w:t>
      </w:r>
      <w:r w:rsidRPr="005E10CB">
        <w:rPr>
          <w:rFonts w:eastAsia="Times New Roman" w:cs="Segoe UI"/>
          <w:sz w:val="20"/>
          <w:szCs w:val="20"/>
          <w:lang w:eastAsia="tr-TR"/>
        </w:rPr>
        <w:t>Benmari içerisine 1/1 GN ya da 1/3 GN rezistansa değmeyecek şekilde yerleştirilir.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7.6. </w:t>
      </w:r>
      <w:r w:rsidRPr="005E10CB">
        <w:rPr>
          <w:rFonts w:eastAsia="Times New Roman" w:cs="Segoe UI"/>
          <w:sz w:val="20"/>
          <w:szCs w:val="20"/>
          <w:lang w:eastAsia="tr-TR"/>
        </w:rPr>
        <w:t>Bu işlemler suyun ve yemeğin ideal sıcaklığa gelmesi için yemek saatinden 1-1,5 saat önce yapılır.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7.7. </w:t>
      </w:r>
      <w:r w:rsidRPr="005E10CB">
        <w:rPr>
          <w:rFonts w:eastAsia="Times New Roman" w:cs="Segoe UI"/>
          <w:sz w:val="20"/>
          <w:szCs w:val="20"/>
          <w:lang w:eastAsia="tr-TR"/>
        </w:rPr>
        <w:t>Benmari yeteri sıcaklığa ulaştıktan sonra buhar verir, buhara dikkat edilmelidir.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7.8. </w:t>
      </w:r>
      <w:r w:rsidRPr="005E10CB">
        <w:rPr>
          <w:rFonts w:eastAsia="Times New Roman" w:cs="Segoe UI"/>
          <w:sz w:val="20"/>
          <w:szCs w:val="20"/>
          <w:lang w:eastAsia="tr-TR"/>
        </w:rPr>
        <w:t>Yemeklerin doğru ısınması, koyulaşmaması ve lezzetini kaybetmemesi için Çorbaların, Pilavların </w:t>
      </w:r>
      <w:proofErr w:type="spellStart"/>
      <w:r w:rsidRPr="005E10CB">
        <w:rPr>
          <w:rFonts w:eastAsia="Times New Roman" w:cs="Segoe UI"/>
          <w:sz w:val="20"/>
          <w:szCs w:val="20"/>
          <w:lang w:eastAsia="tr-TR"/>
        </w:rPr>
        <w:t>v.b</w:t>
      </w:r>
      <w:proofErr w:type="spellEnd"/>
      <w:r w:rsidRPr="005E10CB">
        <w:rPr>
          <w:rFonts w:eastAsia="Times New Roman" w:cs="Segoe UI"/>
          <w:sz w:val="20"/>
          <w:szCs w:val="20"/>
          <w:lang w:eastAsia="tr-TR"/>
        </w:rPr>
        <w:t>. Sulu yemeklerin sık aralıklarla karıştırılması gereklidir.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7.9. </w:t>
      </w:r>
      <w:proofErr w:type="spellStart"/>
      <w:r w:rsidRPr="005E10CB">
        <w:rPr>
          <w:rFonts w:eastAsia="Times New Roman" w:cs="Segoe UI"/>
          <w:sz w:val="20"/>
          <w:szCs w:val="20"/>
          <w:lang w:eastAsia="tr-TR"/>
        </w:rPr>
        <w:t>Benmari’ye</w:t>
      </w:r>
      <w:proofErr w:type="spellEnd"/>
      <w:r w:rsidRPr="005E10CB">
        <w:rPr>
          <w:rFonts w:eastAsia="Times New Roman" w:cs="Segoe UI"/>
          <w:sz w:val="20"/>
          <w:szCs w:val="20"/>
          <w:lang w:eastAsia="tr-TR"/>
        </w:rPr>
        <w:t> konulan küvetlerin(GN) kapaklarının hafif aralıklı bırakılması yemeklerin buharla temasını azaltacak ve </w:t>
      </w:r>
      <w:proofErr w:type="spellStart"/>
      <w:r w:rsidRPr="005E10CB">
        <w:rPr>
          <w:rFonts w:eastAsia="Times New Roman" w:cs="Segoe UI"/>
          <w:sz w:val="20"/>
          <w:szCs w:val="20"/>
          <w:lang w:eastAsia="tr-TR"/>
        </w:rPr>
        <w:t>lapalaşma</w:t>
      </w:r>
      <w:proofErr w:type="spellEnd"/>
      <w:r w:rsidRPr="005E10CB">
        <w:rPr>
          <w:rFonts w:eastAsia="Times New Roman" w:cs="Segoe UI"/>
          <w:sz w:val="20"/>
          <w:szCs w:val="20"/>
          <w:lang w:eastAsia="tr-TR"/>
        </w:rPr>
        <w:t> ve kurumayı önleyecektir.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7.10. </w:t>
      </w:r>
      <w:r w:rsidRPr="005E10CB">
        <w:rPr>
          <w:rFonts w:eastAsia="Times New Roman" w:cs="Segoe UI"/>
          <w:sz w:val="20"/>
          <w:szCs w:val="20"/>
          <w:lang w:eastAsia="tr-TR"/>
        </w:rPr>
        <w:t>Salçalı yemeklerde (Pilavlar </w:t>
      </w:r>
      <w:proofErr w:type="gramStart"/>
      <w:r w:rsidRPr="005E10CB">
        <w:rPr>
          <w:rFonts w:eastAsia="Times New Roman" w:cs="Segoe UI"/>
          <w:sz w:val="20"/>
          <w:szCs w:val="20"/>
          <w:lang w:eastAsia="tr-TR"/>
        </w:rPr>
        <w:t>dahil</w:t>
      </w:r>
      <w:proofErr w:type="gramEnd"/>
      <w:r w:rsidRPr="005E10CB">
        <w:rPr>
          <w:rFonts w:eastAsia="Times New Roman" w:cs="Segoe UI"/>
          <w:sz w:val="20"/>
          <w:szCs w:val="20"/>
          <w:lang w:eastAsia="tr-TR"/>
        </w:rPr>
        <w:t>) çok fazla ısıtılma ya da kapalı tutulma ekşimeye ve bozulmaya neden olabilir. Arnavut Ciğeri, Balık, Tavuk, Mezeler, Ciğer gibi dayanıksız yemeklerde uzun süreli ısıtılma </w:t>
      </w:r>
      <w:proofErr w:type="spellStart"/>
      <w:proofErr w:type="gramStart"/>
      <w:r w:rsidRPr="005E10CB">
        <w:rPr>
          <w:rFonts w:eastAsia="Times New Roman" w:cs="Segoe UI"/>
          <w:sz w:val="20"/>
          <w:szCs w:val="20"/>
          <w:lang w:eastAsia="tr-TR"/>
        </w:rPr>
        <w:t>lapalaşmaya</w:t>
      </w:r>
      <w:proofErr w:type="spellEnd"/>
      <w:r w:rsidRPr="005E10CB">
        <w:rPr>
          <w:rFonts w:eastAsia="Times New Roman" w:cs="Segoe UI"/>
          <w:sz w:val="20"/>
          <w:szCs w:val="20"/>
          <w:lang w:eastAsia="tr-TR"/>
        </w:rPr>
        <w:t> ,ekşime</w:t>
      </w:r>
      <w:proofErr w:type="gramEnd"/>
      <w:r w:rsidRPr="005E10CB">
        <w:rPr>
          <w:rFonts w:eastAsia="Times New Roman" w:cs="Segoe UI"/>
          <w:sz w:val="20"/>
          <w:szCs w:val="20"/>
          <w:lang w:eastAsia="tr-TR"/>
        </w:rPr>
        <w:t> ve bozulmaya neden olur. Kısa sürede tüketilmelidir. Izgara, pilav gibi kuruma riski olan ürünler benmari usulü sıcak tutmaya alınmalıdır.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sz w:val="20"/>
          <w:szCs w:val="20"/>
          <w:lang w:eastAsia="tr-TR"/>
        </w:rPr>
        <w:t>7.11. </w:t>
      </w:r>
      <w:r w:rsidRPr="005E10CB">
        <w:rPr>
          <w:rFonts w:eastAsia="Times New Roman" w:cs="Segoe UI"/>
          <w:sz w:val="20"/>
          <w:szCs w:val="20"/>
          <w:lang w:eastAsia="tr-TR"/>
        </w:rPr>
        <w:t>Yemekler (Süt-Tavuk-Sakatat)soğuk zincirdeki hatadan dolayı (düzgün soğutulmama 5C’ye ) veya sıcaklığının dengesizliğinden(buharının alınmamasından), uzun süreli sıcakta beklemesinden dolayı ekşime, bozulma ve köpürme yapabilir. 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2447"/>
        <w:gridCol w:w="2838"/>
      </w:tblGrid>
      <w:tr w:rsidR="00761E9B" w:rsidRPr="00761E9B" w:rsidTr="008C3CB4">
        <w:trPr>
          <w:trHeight w:val="585"/>
        </w:trPr>
        <w:tc>
          <w:tcPr>
            <w:tcW w:w="5235" w:type="dxa"/>
            <w:shd w:val="clear" w:color="auto" w:fill="auto"/>
            <w:vAlign w:val="center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ÜRÜN ADI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NORMAL SICAKLIK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MAKSİMUM LİMİT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61E9B" w:rsidRPr="00761E9B" w:rsidTr="008C3CB4">
        <w:trPr>
          <w:trHeight w:val="525"/>
        </w:trPr>
        <w:tc>
          <w:tcPr>
            <w:tcW w:w="5235" w:type="dxa"/>
            <w:shd w:val="clear" w:color="auto" w:fill="auto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Börek (kıymalı-etliler hariç), makarna, patates kızartması, elma dilim patates. </w:t>
            </w:r>
          </w:p>
        </w:tc>
        <w:tc>
          <w:tcPr>
            <w:tcW w:w="2550" w:type="dxa"/>
            <w:shd w:val="clear" w:color="auto" w:fill="auto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65 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derecenin üstü </w:t>
            </w:r>
          </w:p>
        </w:tc>
        <w:tc>
          <w:tcPr>
            <w:tcW w:w="2970" w:type="dxa"/>
            <w:shd w:val="clear" w:color="auto" w:fill="auto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50-65 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derece ve üstü </w:t>
            </w:r>
          </w:p>
        </w:tc>
      </w:tr>
      <w:tr w:rsidR="00761E9B" w:rsidRPr="00761E9B" w:rsidTr="008C3CB4">
        <w:trPr>
          <w:trHeight w:val="345"/>
        </w:trPr>
        <w:tc>
          <w:tcPr>
            <w:tcW w:w="5235" w:type="dxa"/>
            <w:shd w:val="clear" w:color="auto" w:fill="auto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Diğer tüm sıcak yemekler </w:t>
            </w:r>
          </w:p>
        </w:tc>
        <w:tc>
          <w:tcPr>
            <w:tcW w:w="2550" w:type="dxa"/>
            <w:shd w:val="clear" w:color="auto" w:fill="auto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65 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derecenin üstü </w:t>
            </w:r>
          </w:p>
        </w:tc>
        <w:tc>
          <w:tcPr>
            <w:tcW w:w="2970" w:type="dxa"/>
            <w:shd w:val="clear" w:color="auto" w:fill="auto"/>
            <w:hideMark/>
          </w:tcPr>
          <w:p w:rsidR="00761E9B" w:rsidRPr="00761E9B" w:rsidRDefault="00761E9B" w:rsidP="00761E9B">
            <w:pPr>
              <w:spacing w:after="0" w:afterAutospacing="1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10CB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65 </w:t>
            </w:r>
            <w:r w:rsidRPr="005E10CB">
              <w:rPr>
                <w:rFonts w:eastAsia="Times New Roman" w:cs="Times New Roman"/>
                <w:sz w:val="20"/>
                <w:szCs w:val="20"/>
                <w:lang w:eastAsia="tr-TR"/>
              </w:rPr>
              <w:t>derecenin üstü </w:t>
            </w:r>
          </w:p>
        </w:tc>
      </w:tr>
    </w:tbl>
    <w:p w:rsidR="00761E9B" w:rsidRPr="00761E9B" w:rsidRDefault="00761E9B" w:rsidP="00761E9B">
      <w:pPr>
        <w:spacing w:after="0" w:line="240" w:lineRule="auto"/>
        <w:ind w:left="900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color w:val="000000"/>
          <w:sz w:val="20"/>
          <w:szCs w:val="20"/>
          <w:lang w:eastAsia="tr-TR"/>
        </w:rPr>
        <w:t>7.12.Benmari Temizlik;</w:t>
      </w:r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 Benmari her kullanım sonrası mutlaka temizlenir.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color w:val="000000"/>
          <w:sz w:val="20"/>
          <w:szCs w:val="20"/>
          <w:lang w:eastAsia="tr-TR"/>
        </w:rPr>
        <w:t>7.12.1.</w:t>
      </w:r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 Bir kovaya 10 </w:t>
      </w:r>
      <w:proofErr w:type="spellStart"/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lt</w:t>
      </w:r>
      <w:proofErr w:type="spellEnd"/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 sıcak su koyulur.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color w:val="000000"/>
          <w:sz w:val="20"/>
          <w:szCs w:val="20"/>
          <w:lang w:eastAsia="tr-TR"/>
        </w:rPr>
        <w:t>7.12.2.</w:t>
      </w:r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 xml:space="preserve"> Suyun içine 200 ml genel temizlik maddesi ve </w:t>
      </w:r>
      <w:r w:rsidR="00E056FF">
        <w:rPr>
          <w:rFonts w:eastAsia="Times New Roman" w:cs="Segoe UI"/>
          <w:color w:val="000000"/>
          <w:sz w:val="20"/>
          <w:szCs w:val="20"/>
          <w:lang w:eastAsia="tr-TR"/>
        </w:rPr>
        <w:t xml:space="preserve">EKK önerdiği </w:t>
      </w:r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dezenfektan maddesi ile kireç sökücü koyulur. Eski su boşaltılır.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P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Yıkama işlemi yüzeyi ve rezistansı çizmeyecek bezler ile yapılır, alttan boşaltılarak temiz su ile durulama işlemi yapılır.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761E9B" w:rsidRDefault="00761E9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  <w:r w:rsidRPr="005E10CB">
        <w:rPr>
          <w:rFonts w:eastAsia="Times New Roman" w:cs="Segoe UI"/>
          <w:b/>
          <w:bCs/>
          <w:color w:val="000000"/>
          <w:sz w:val="20"/>
          <w:szCs w:val="20"/>
          <w:lang w:eastAsia="tr-TR"/>
        </w:rPr>
        <w:t>7.12.3.</w:t>
      </w:r>
      <w:r w:rsidRPr="005E10CB">
        <w:rPr>
          <w:rFonts w:eastAsia="Times New Roman" w:cs="Segoe UI"/>
          <w:color w:val="000000"/>
          <w:sz w:val="20"/>
          <w:szCs w:val="20"/>
          <w:lang w:eastAsia="tr-TR"/>
        </w:rPr>
        <w:t> Rezistansı 2 cm geçecek şekilde temiz su konulur.</w:t>
      </w:r>
      <w:r w:rsidRPr="005E10CB">
        <w:rPr>
          <w:rFonts w:eastAsia="Times New Roman" w:cs="Segoe UI"/>
          <w:sz w:val="20"/>
          <w:szCs w:val="20"/>
          <w:lang w:eastAsia="tr-TR"/>
        </w:rPr>
        <w:t> </w:t>
      </w:r>
    </w:p>
    <w:p w:rsidR="005E10CB" w:rsidRPr="00761E9B" w:rsidRDefault="005E10CB" w:rsidP="00761E9B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tr-TR"/>
        </w:rPr>
      </w:pP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E10CB" w:rsidRDefault="005E10C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E10CB" w:rsidRDefault="005E10C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5E10CB" w:rsidRPr="005E10CB" w:rsidRDefault="005E10CB" w:rsidP="00E5033B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</w:p>
    <w:p w:rsidR="00CA1075" w:rsidRDefault="00CA1075" w:rsidP="00CA107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A1075" w:rsidTr="00FD47F1">
        <w:tc>
          <w:tcPr>
            <w:tcW w:w="2376" w:type="dxa"/>
            <w:vMerge w:val="restart"/>
          </w:tcPr>
          <w:p w:rsidR="00CA1075" w:rsidRDefault="00CA1075" w:rsidP="00FD47F1">
            <w:r>
              <w:rPr>
                <w:noProof/>
                <w:lang w:eastAsia="tr-TR"/>
              </w:rPr>
              <w:drawing>
                <wp:inline distT="0" distB="0" distL="0" distR="0" wp14:anchorId="6435F522" wp14:editId="050A14EA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A1075" w:rsidRDefault="00CA1075" w:rsidP="00FD47F1"/>
          <w:p w:rsidR="00CA1075" w:rsidRPr="00051D54" w:rsidRDefault="00CA1075" w:rsidP="00FD47F1">
            <w:pPr>
              <w:jc w:val="center"/>
              <w:rPr>
                <w:b/>
                <w:sz w:val="24"/>
                <w:szCs w:val="24"/>
              </w:rPr>
            </w:pPr>
          </w:p>
          <w:p w:rsidR="00CA1075" w:rsidRPr="00051D54" w:rsidRDefault="00CA1075" w:rsidP="00FD47F1">
            <w:pPr>
              <w:jc w:val="center"/>
              <w:rPr>
                <w:b/>
                <w:sz w:val="24"/>
                <w:szCs w:val="24"/>
              </w:rPr>
            </w:pPr>
            <w:r w:rsidRPr="00051D54">
              <w:rPr>
                <w:color w:val="000000"/>
                <w:sz w:val="24"/>
                <w:szCs w:val="24"/>
              </w:rPr>
              <w:t>BENMARİ KAPLARI KULLANMA TALİMATI</w:t>
            </w:r>
          </w:p>
        </w:tc>
        <w:tc>
          <w:tcPr>
            <w:tcW w:w="1843" w:type="dxa"/>
          </w:tcPr>
          <w:p w:rsidR="00CA1075" w:rsidRPr="00CF401B" w:rsidRDefault="00CA1075" w:rsidP="00FD47F1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A1075" w:rsidRDefault="00CA1075" w:rsidP="00FD47F1">
            <w:pPr>
              <w:jc w:val="center"/>
            </w:pPr>
            <w:proofErr w:type="gramStart"/>
            <w:r>
              <w:t>OH.TL</w:t>
            </w:r>
            <w:proofErr w:type="gramEnd"/>
            <w:r>
              <w:t>.001</w:t>
            </w:r>
          </w:p>
        </w:tc>
      </w:tr>
      <w:tr w:rsidR="00CA1075" w:rsidTr="00FD47F1">
        <w:tc>
          <w:tcPr>
            <w:tcW w:w="2376" w:type="dxa"/>
            <w:vMerge/>
          </w:tcPr>
          <w:p w:rsidR="00CA1075" w:rsidRDefault="00CA1075" w:rsidP="00FD47F1"/>
        </w:tc>
        <w:tc>
          <w:tcPr>
            <w:tcW w:w="4678" w:type="dxa"/>
            <w:vMerge/>
          </w:tcPr>
          <w:p w:rsidR="00CA1075" w:rsidRDefault="00CA1075" w:rsidP="00FD47F1"/>
        </w:tc>
        <w:tc>
          <w:tcPr>
            <w:tcW w:w="1843" w:type="dxa"/>
          </w:tcPr>
          <w:p w:rsidR="00CA1075" w:rsidRPr="00CF401B" w:rsidRDefault="00CA1075" w:rsidP="00FD47F1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A1075" w:rsidRDefault="00CA1075" w:rsidP="00FD47F1">
            <w:pPr>
              <w:jc w:val="center"/>
            </w:pPr>
            <w:r>
              <w:t>20.09.2018</w:t>
            </w:r>
          </w:p>
        </w:tc>
      </w:tr>
      <w:tr w:rsidR="00CA1075" w:rsidTr="00FD47F1">
        <w:tc>
          <w:tcPr>
            <w:tcW w:w="2376" w:type="dxa"/>
            <w:vMerge/>
          </w:tcPr>
          <w:p w:rsidR="00CA1075" w:rsidRDefault="00CA1075" w:rsidP="00FD47F1"/>
        </w:tc>
        <w:tc>
          <w:tcPr>
            <w:tcW w:w="4678" w:type="dxa"/>
            <w:vMerge/>
          </w:tcPr>
          <w:p w:rsidR="00CA1075" w:rsidRDefault="00CA1075" w:rsidP="00FD47F1"/>
        </w:tc>
        <w:tc>
          <w:tcPr>
            <w:tcW w:w="1843" w:type="dxa"/>
          </w:tcPr>
          <w:p w:rsidR="00CA1075" w:rsidRPr="00CF401B" w:rsidRDefault="00CA1075" w:rsidP="00FD47F1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A1075" w:rsidRDefault="00CA1075" w:rsidP="00FD47F1">
            <w:pPr>
              <w:jc w:val="center"/>
            </w:pPr>
            <w:r>
              <w:t>00</w:t>
            </w:r>
          </w:p>
        </w:tc>
      </w:tr>
      <w:tr w:rsidR="00CA1075" w:rsidTr="00FD47F1">
        <w:tc>
          <w:tcPr>
            <w:tcW w:w="2376" w:type="dxa"/>
            <w:vMerge/>
          </w:tcPr>
          <w:p w:rsidR="00CA1075" w:rsidRDefault="00CA1075" w:rsidP="00FD47F1"/>
        </w:tc>
        <w:tc>
          <w:tcPr>
            <w:tcW w:w="4678" w:type="dxa"/>
            <w:vMerge/>
          </w:tcPr>
          <w:p w:rsidR="00CA1075" w:rsidRDefault="00CA1075" w:rsidP="00FD47F1"/>
        </w:tc>
        <w:tc>
          <w:tcPr>
            <w:tcW w:w="1843" w:type="dxa"/>
          </w:tcPr>
          <w:p w:rsidR="00CA1075" w:rsidRPr="00CF401B" w:rsidRDefault="00CA1075" w:rsidP="00FD47F1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A1075" w:rsidRDefault="00CA1075" w:rsidP="00FD47F1">
            <w:pPr>
              <w:jc w:val="center"/>
            </w:pPr>
            <w:r>
              <w:t>00</w:t>
            </w:r>
          </w:p>
        </w:tc>
      </w:tr>
      <w:tr w:rsidR="00CA1075" w:rsidTr="00FD47F1">
        <w:tc>
          <w:tcPr>
            <w:tcW w:w="2376" w:type="dxa"/>
            <w:vMerge/>
          </w:tcPr>
          <w:p w:rsidR="00CA1075" w:rsidRDefault="00CA1075" w:rsidP="00FD47F1"/>
        </w:tc>
        <w:tc>
          <w:tcPr>
            <w:tcW w:w="4678" w:type="dxa"/>
            <w:vMerge/>
          </w:tcPr>
          <w:p w:rsidR="00CA1075" w:rsidRDefault="00CA1075" w:rsidP="00FD47F1"/>
        </w:tc>
        <w:tc>
          <w:tcPr>
            <w:tcW w:w="1843" w:type="dxa"/>
          </w:tcPr>
          <w:p w:rsidR="00CA1075" w:rsidRPr="00CF401B" w:rsidRDefault="00CA1075" w:rsidP="00FD47F1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A1075" w:rsidRDefault="00CA1075" w:rsidP="00FD47F1">
            <w:pPr>
              <w:jc w:val="center"/>
            </w:pPr>
            <w:r>
              <w:t>2/2</w:t>
            </w:r>
          </w:p>
        </w:tc>
      </w:tr>
    </w:tbl>
    <w:p w:rsidR="00CA1075" w:rsidRPr="009753B0" w:rsidRDefault="00CA1075" w:rsidP="00CA1075">
      <w:pPr>
        <w:tabs>
          <w:tab w:val="left" w:pos="1680"/>
        </w:tabs>
      </w:pPr>
    </w:p>
    <w:p w:rsidR="00CA1075" w:rsidRDefault="00CA1075" w:rsidP="005E10CB">
      <w:pPr>
        <w:pStyle w:val="NormalWeb"/>
        <w:rPr>
          <w:rFonts w:eastAsiaTheme="minorHAnsi"/>
          <w:lang w:eastAsia="en-US"/>
        </w:rPr>
      </w:pPr>
    </w:p>
    <w:p w:rsidR="005E10CB" w:rsidRP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5E10CB">
        <w:rPr>
          <w:rFonts w:asciiTheme="minorHAnsi" w:hAnsiTheme="minorHAnsi"/>
          <w:color w:val="000000"/>
          <w:sz w:val="20"/>
          <w:szCs w:val="20"/>
        </w:rPr>
        <w:t xml:space="preserve">7.13.Genel Bakım; Bakımlar </w:t>
      </w:r>
      <w:r w:rsidR="00102F81">
        <w:rPr>
          <w:rFonts w:asciiTheme="minorHAnsi" w:hAnsiTheme="minorHAnsi"/>
          <w:color w:val="000000"/>
          <w:sz w:val="20"/>
          <w:szCs w:val="20"/>
        </w:rPr>
        <w:t>mutfak</w:t>
      </w:r>
      <w:r w:rsidRPr="005E10CB">
        <w:rPr>
          <w:rFonts w:asciiTheme="minorHAnsi" w:hAnsiTheme="minorHAnsi"/>
          <w:color w:val="000000"/>
          <w:sz w:val="20"/>
          <w:szCs w:val="20"/>
        </w:rPr>
        <w:t xml:space="preserve"> sorumlusu denetiminde, görevli personeller</w:t>
      </w:r>
      <w:r w:rsidR="00102F8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="00102F81">
        <w:rPr>
          <w:rFonts w:asciiTheme="minorHAnsi" w:hAnsiTheme="minorHAnsi"/>
          <w:color w:val="000000"/>
          <w:sz w:val="20"/>
          <w:szCs w:val="20"/>
        </w:rPr>
        <w:t xml:space="preserve">tarafından </w:t>
      </w:r>
      <w:bookmarkStart w:id="0" w:name="_GoBack"/>
      <w:bookmarkEnd w:id="0"/>
      <w:r w:rsidRPr="005E10CB">
        <w:rPr>
          <w:rFonts w:asciiTheme="minorHAnsi" w:hAnsiTheme="minorHAnsi"/>
          <w:color w:val="000000"/>
          <w:sz w:val="20"/>
          <w:szCs w:val="20"/>
        </w:rPr>
        <w:t xml:space="preserve"> yapılır</w:t>
      </w:r>
      <w:proofErr w:type="gramEnd"/>
      <w:r w:rsidRPr="005E10CB">
        <w:rPr>
          <w:rFonts w:asciiTheme="minorHAnsi" w:hAnsiTheme="minorHAnsi"/>
          <w:color w:val="000000"/>
          <w:sz w:val="20"/>
          <w:szCs w:val="20"/>
        </w:rPr>
        <w:t>. Gerektiğinde ilgili firmaya haber verilir.</w:t>
      </w:r>
    </w:p>
    <w:p w:rsidR="005E10CB" w:rsidRP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5E10CB">
        <w:rPr>
          <w:rFonts w:asciiTheme="minorHAnsi" w:hAnsiTheme="minorHAnsi"/>
          <w:color w:val="000000"/>
          <w:sz w:val="20"/>
          <w:szCs w:val="20"/>
        </w:rPr>
        <w:t xml:space="preserve">7.13.1. Benmarinin rezistansının paslanma, çatlama </w:t>
      </w:r>
      <w:proofErr w:type="spellStart"/>
      <w:r w:rsidRPr="005E10CB">
        <w:rPr>
          <w:rFonts w:asciiTheme="minorHAnsi" w:hAnsiTheme="minorHAnsi"/>
          <w:color w:val="000000"/>
          <w:sz w:val="20"/>
          <w:szCs w:val="20"/>
        </w:rPr>
        <w:t>v.b</w:t>
      </w:r>
      <w:proofErr w:type="spellEnd"/>
      <w:r w:rsidRPr="005E10CB">
        <w:rPr>
          <w:rFonts w:asciiTheme="minorHAnsi" w:hAnsiTheme="minorHAnsi"/>
          <w:color w:val="000000"/>
          <w:sz w:val="20"/>
          <w:szCs w:val="20"/>
        </w:rPr>
        <w:t>. (susuz kalmadan dolayı) durumu var ise değiştirilir.</w:t>
      </w:r>
    </w:p>
    <w:p w:rsidR="005E10CB" w:rsidRP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5E10CB">
        <w:rPr>
          <w:rFonts w:asciiTheme="minorHAnsi" w:hAnsiTheme="minorHAnsi"/>
          <w:color w:val="000000"/>
          <w:sz w:val="20"/>
          <w:szCs w:val="20"/>
        </w:rPr>
        <w:t>7.13.2. Topraklı hattın olmasına ve kabloların yıpranmamış olmasına dikkat edilir.</w:t>
      </w:r>
    </w:p>
    <w:p w:rsid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5E10CB">
        <w:rPr>
          <w:rFonts w:asciiTheme="minorHAnsi" w:hAnsiTheme="minorHAnsi"/>
          <w:color w:val="000000"/>
          <w:sz w:val="20"/>
          <w:szCs w:val="20"/>
        </w:rPr>
        <w:t>7.13.3. Rezistans ve termostat kablolarında açık nokta kalmış olmaması ve benmari ile temasta elektrik çarpması riskini taşır. Çalıştırmayınız!</w:t>
      </w:r>
    </w:p>
    <w:p w:rsidR="005E10CB" w:rsidRP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5E10CB">
        <w:rPr>
          <w:rFonts w:asciiTheme="minorHAnsi" w:hAnsiTheme="minorHAnsi"/>
          <w:color w:val="000000"/>
          <w:sz w:val="20"/>
          <w:szCs w:val="20"/>
        </w:rPr>
        <w:t>7.13.4. Benmariyi kesinlikle rezistansın 2 cm üzerinde su olmadığı sürece çalıştırmayınız.</w:t>
      </w:r>
    </w:p>
    <w:p w:rsidR="005E10CB" w:rsidRP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5E10CB">
        <w:rPr>
          <w:rFonts w:asciiTheme="minorHAnsi" w:hAnsiTheme="minorHAnsi"/>
          <w:color w:val="000000"/>
          <w:sz w:val="20"/>
          <w:szCs w:val="20"/>
        </w:rPr>
        <w:t>7.13.5. Rezistansın paslanması ve çatlaması susuz kaldığını gösterir.</w:t>
      </w:r>
    </w:p>
    <w:p w:rsidR="005E10CB" w:rsidRPr="005E10CB" w:rsidRDefault="005E10CB" w:rsidP="005E10CB">
      <w:pPr>
        <w:pStyle w:val="NormalWeb"/>
        <w:rPr>
          <w:rFonts w:asciiTheme="minorHAnsi" w:hAnsiTheme="minorHAnsi"/>
          <w:color w:val="000000"/>
          <w:sz w:val="20"/>
          <w:szCs w:val="20"/>
        </w:rPr>
      </w:pPr>
    </w:p>
    <w:p w:rsidR="005E10CB" w:rsidRPr="005E10CB" w:rsidRDefault="005E10CB" w:rsidP="00E5033B">
      <w:pPr>
        <w:tabs>
          <w:tab w:val="left" w:pos="1680"/>
        </w:tabs>
        <w:rPr>
          <w:rFonts w:cs="Times New Roman"/>
          <w:sz w:val="20"/>
          <w:szCs w:val="20"/>
        </w:rPr>
      </w:pPr>
    </w:p>
    <w:p w:rsidR="009753B0" w:rsidRPr="005E10CB" w:rsidRDefault="009753B0" w:rsidP="00E5033B">
      <w:pPr>
        <w:tabs>
          <w:tab w:val="left" w:pos="1680"/>
        </w:tabs>
        <w:rPr>
          <w:rFonts w:cs="Times New Roman"/>
          <w:sz w:val="20"/>
          <w:szCs w:val="20"/>
        </w:rPr>
      </w:pP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E5033B" w:rsidRPr="00E5033B" w:rsidRDefault="00E5033B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706"/>
        <w:gridCol w:w="3381"/>
      </w:tblGrid>
      <w:tr w:rsidR="0000430C" w:rsidRPr="00355018" w:rsidTr="0000430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0C" w:rsidRPr="00355018" w:rsidRDefault="0000430C" w:rsidP="00FD47F1">
            <w:pPr>
              <w:jc w:val="center"/>
              <w:rPr>
                <w:rFonts w:ascii="Calibri" w:hAnsi="Calibri"/>
                <w:color w:val="000000"/>
              </w:rPr>
            </w:pPr>
            <w:r w:rsidRPr="00355018">
              <w:rPr>
                <w:rFonts w:ascii="Calibri" w:hAnsi="Calibri"/>
                <w:color w:val="000000"/>
              </w:rPr>
              <w:t>HAZIRLAYAN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0C" w:rsidRPr="00355018" w:rsidRDefault="0000430C" w:rsidP="00FD47F1">
            <w:pPr>
              <w:jc w:val="center"/>
              <w:rPr>
                <w:rFonts w:ascii="Calibri" w:hAnsi="Calibri"/>
                <w:color w:val="000000"/>
              </w:rPr>
            </w:pPr>
            <w:r w:rsidRPr="00355018">
              <w:rPr>
                <w:rFonts w:ascii="Calibri" w:hAnsi="Calibri"/>
                <w:color w:val="000000"/>
              </w:rPr>
              <w:t>KONTROL EDEN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0C" w:rsidRPr="00355018" w:rsidRDefault="0000430C" w:rsidP="00FD47F1">
            <w:pPr>
              <w:jc w:val="center"/>
              <w:rPr>
                <w:rFonts w:ascii="Calibri" w:hAnsi="Calibri"/>
                <w:color w:val="000000"/>
              </w:rPr>
            </w:pPr>
            <w:r w:rsidRPr="00355018">
              <w:rPr>
                <w:rFonts w:ascii="Calibri" w:hAnsi="Calibri"/>
                <w:color w:val="000000"/>
              </w:rPr>
              <w:t>ONAYLAYAN</w:t>
            </w:r>
          </w:p>
        </w:tc>
      </w:tr>
      <w:tr w:rsidR="0000430C" w:rsidRPr="00355018" w:rsidTr="0000430C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0C" w:rsidRPr="00355018" w:rsidRDefault="0000430C" w:rsidP="00FD47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DİYETİSYEN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0C" w:rsidRPr="00355018" w:rsidRDefault="0000430C" w:rsidP="00FD47F1">
            <w:pPr>
              <w:jc w:val="center"/>
              <w:rPr>
                <w:rFonts w:ascii="Calibri" w:hAnsi="Calibri"/>
                <w:color w:val="000000"/>
              </w:rPr>
            </w:pPr>
            <w:r w:rsidRPr="00355018">
              <w:rPr>
                <w:rFonts w:ascii="Calibri" w:hAnsi="Calibri"/>
                <w:color w:val="000000"/>
              </w:rPr>
              <w:t>PERFORMANS VE KALİTE BİRİMİ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0C" w:rsidRPr="00355018" w:rsidRDefault="0000430C" w:rsidP="00FD47F1">
            <w:pPr>
              <w:jc w:val="center"/>
              <w:rPr>
                <w:rFonts w:ascii="Calibri" w:hAnsi="Calibri"/>
                <w:color w:val="000000"/>
              </w:rPr>
            </w:pPr>
            <w:r w:rsidRPr="00355018">
              <w:rPr>
                <w:rFonts w:ascii="Calibri" w:hAnsi="Calibri"/>
                <w:color w:val="000000"/>
              </w:rPr>
              <w:t>BAŞHEKİM</w:t>
            </w:r>
          </w:p>
        </w:tc>
      </w:tr>
    </w:tbl>
    <w:p w:rsidR="0000430C" w:rsidRPr="00355018" w:rsidRDefault="0000430C" w:rsidP="0000430C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00430C" w:rsidRPr="00355018" w:rsidRDefault="0000430C" w:rsidP="0000430C">
      <w:pPr>
        <w:rPr>
          <w:rFonts w:ascii="TimesNewRomanPSMT" w:hAnsi="TimesNewRomanPSMT" w:cs="TimesNewRomanPSMT"/>
          <w:color w:val="000000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-Bold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0430C"/>
    <w:rsid w:val="00015469"/>
    <w:rsid w:val="00051D54"/>
    <w:rsid w:val="00102F81"/>
    <w:rsid w:val="00161A12"/>
    <w:rsid w:val="00280650"/>
    <w:rsid w:val="002C6A19"/>
    <w:rsid w:val="004E76DD"/>
    <w:rsid w:val="00520F04"/>
    <w:rsid w:val="005E10CB"/>
    <w:rsid w:val="00645A67"/>
    <w:rsid w:val="00645B99"/>
    <w:rsid w:val="006E0462"/>
    <w:rsid w:val="006E7363"/>
    <w:rsid w:val="00701635"/>
    <w:rsid w:val="00761E9B"/>
    <w:rsid w:val="008C3CB4"/>
    <w:rsid w:val="00960BB3"/>
    <w:rsid w:val="009753B0"/>
    <w:rsid w:val="00A90E74"/>
    <w:rsid w:val="00AD2D65"/>
    <w:rsid w:val="00C0766A"/>
    <w:rsid w:val="00CA1075"/>
    <w:rsid w:val="00CF401B"/>
    <w:rsid w:val="00E056FF"/>
    <w:rsid w:val="00E278A0"/>
    <w:rsid w:val="00E5033B"/>
    <w:rsid w:val="00E80A6E"/>
    <w:rsid w:val="00FC7ADC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6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61E9B"/>
  </w:style>
  <w:style w:type="character" w:customStyle="1" w:styleId="eop">
    <w:name w:val="eop"/>
    <w:basedOn w:val="VarsaylanParagrafYazTipi"/>
    <w:rsid w:val="00761E9B"/>
  </w:style>
  <w:style w:type="character" w:customStyle="1" w:styleId="spellingerror">
    <w:name w:val="spellingerror"/>
    <w:basedOn w:val="VarsaylanParagrafYazTipi"/>
    <w:rsid w:val="00761E9B"/>
  </w:style>
  <w:style w:type="paragraph" w:styleId="NormalWeb">
    <w:name w:val="Normal (Web)"/>
    <w:basedOn w:val="Normal"/>
    <w:uiPriority w:val="99"/>
    <w:semiHidden/>
    <w:unhideWhenUsed/>
    <w:rsid w:val="005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6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61E9B"/>
  </w:style>
  <w:style w:type="character" w:customStyle="1" w:styleId="eop">
    <w:name w:val="eop"/>
    <w:basedOn w:val="VarsaylanParagrafYazTipi"/>
    <w:rsid w:val="00761E9B"/>
  </w:style>
  <w:style w:type="character" w:customStyle="1" w:styleId="spellingerror">
    <w:name w:val="spellingerror"/>
    <w:basedOn w:val="VarsaylanParagrafYazTipi"/>
    <w:rsid w:val="00761E9B"/>
  </w:style>
  <w:style w:type="paragraph" w:styleId="NormalWeb">
    <w:name w:val="Normal (Web)"/>
    <w:basedOn w:val="Normal"/>
    <w:uiPriority w:val="99"/>
    <w:semiHidden/>
    <w:unhideWhenUsed/>
    <w:rsid w:val="005E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10</cp:revision>
  <cp:lastPrinted>2018-04-07T10:24:00Z</cp:lastPrinted>
  <dcterms:created xsi:type="dcterms:W3CDTF">2018-09-20T11:09:00Z</dcterms:created>
  <dcterms:modified xsi:type="dcterms:W3CDTF">2018-09-21T07:07:00Z</dcterms:modified>
</cp:coreProperties>
</file>